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7A" w:rsidRDefault="00EF7B7A" w:rsidP="00EF7B7A">
      <w:pPr>
        <w:pStyle w:val="Normlnweb"/>
        <w:jc w:val="both"/>
        <w:rPr>
          <w:b/>
          <w:bCs/>
        </w:rPr>
      </w:pPr>
      <w:r>
        <w:rPr>
          <w:rFonts w:ascii="Arial" w:hAnsi="Arial" w:cs="Arial"/>
          <w:b/>
          <w:bCs/>
          <w:sz w:val="20"/>
          <w:szCs w:val="20"/>
        </w:rPr>
        <w:t>ARCHIV ČESKÉ NÁRODNÍ BANKY</w:t>
      </w:r>
    </w:p>
    <w:p w:rsidR="00EF7B7A" w:rsidRDefault="00EF7B7A" w:rsidP="00EF7B7A">
      <w:pPr>
        <w:pStyle w:val="Normlnweb"/>
        <w:jc w:val="both"/>
      </w:pPr>
      <w:r>
        <w:rPr>
          <w:rFonts w:ascii="Arial" w:hAnsi="Arial" w:cs="Arial"/>
          <w:sz w:val="20"/>
          <w:szCs w:val="20"/>
        </w:rPr>
        <w:t>Začátek budování podnikových archivů tehdejší Státní banky československé (dále SBČS), dnes České národní banky (ČNB) spadá do roku 1953. Usnesením vlády Československé republiky ze dne 9. ledna 1953 bylo uloženo vybudovat odborně řízený Archiv československého peněžnictví a pojišťovnictví, který měl sdružovat archivní fondy peněžních a pojišťovacích ústavů z celého tehdejšího soustátí.</w:t>
      </w:r>
    </w:p>
    <w:p w:rsidR="00EF7B7A" w:rsidRDefault="00EF7B7A" w:rsidP="00EF7B7A">
      <w:pPr>
        <w:pStyle w:val="Normlnweb"/>
        <w:jc w:val="both"/>
      </w:pPr>
      <w:r>
        <w:rPr>
          <w:rFonts w:ascii="Arial" w:hAnsi="Arial" w:cs="Arial"/>
          <w:sz w:val="20"/>
          <w:szCs w:val="20"/>
        </w:rPr>
        <w:t>V květnu 1954 byl vydán příkaz generálního ředitele SBČS č. 17, kterým bylo uloženo krajským pobočkám vytvořit podmínky pro vybudování podnikových archivů a současně byly vydány pokyny pro praktické vytřiďování písemností v souvislosti s vydáním směrnice č. 13/1953. Základ k tehdejšímu organizačnímu uspořádání podnikových archivů banky dal příkaz generálního ředitele SBČS č. 11 z 26. června 1957. Po jeho vydání byly postupně ve všech krajích zřízeny krajské podnikové archivy s postem archiváře.</w:t>
      </w:r>
    </w:p>
    <w:p w:rsidR="00EF7B7A" w:rsidRDefault="00EF7B7A" w:rsidP="00EF7B7A">
      <w:pPr>
        <w:pStyle w:val="Normlnweb"/>
        <w:jc w:val="both"/>
      </w:pPr>
      <w:r>
        <w:rPr>
          <w:rFonts w:ascii="Arial" w:hAnsi="Arial" w:cs="Arial"/>
          <w:sz w:val="20"/>
          <w:szCs w:val="20"/>
        </w:rPr>
        <w:t>V roce 1958 byly vydány pokyny č. 68 pro zpracování archivních písemností se zaměřením na podnikové archivy SBČS a v roce 1960 byl vydán studijní řád. Tím byly vytvořeny organizační předpoklady pro činnost podnikových archivů banky.</w:t>
      </w:r>
    </w:p>
    <w:p w:rsidR="00EF7B7A" w:rsidRDefault="00EF7B7A" w:rsidP="00EF7B7A">
      <w:pPr>
        <w:pStyle w:val="Normlnweb"/>
        <w:jc w:val="both"/>
      </w:pPr>
      <w:r>
        <w:rPr>
          <w:rFonts w:ascii="Arial" w:hAnsi="Arial" w:cs="Arial"/>
          <w:sz w:val="20"/>
          <w:szCs w:val="20"/>
        </w:rPr>
        <w:t>V archivu České národní banky je soustředěn převážně archivní materiál z činnosti bank  – právních předchůdců ČNB a některých jiných peněžních ústavů. Je zde uložen různorodý archivní materiál značného rozsahu, který odráží organizační uspořádání bankovní soustavy za jednotlivá období a vnitřní rozčlenění každého peněžního ústavu se zřetelem k jeho poslání. Je nutno konstatovat, že archivní fondy byly částečně narušeny skartačními příkazy německé okupační správy v letech 1939-1945 a válečnými událostmi i neodbornými zásahy a manipulací při slučování a likvidaci bank.</w:t>
      </w:r>
    </w:p>
    <w:p w:rsidR="00EF7B7A" w:rsidRDefault="00EF7B7A" w:rsidP="00EF7B7A">
      <w:pPr>
        <w:pStyle w:val="Normlnweb"/>
        <w:jc w:val="both"/>
      </w:pPr>
      <w:r>
        <w:rPr>
          <w:rFonts w:ascii="Arial" w:hAnsi="Arial" w:cs="Arial"/>
          <w:sz w:val="20"/>
          <w:szCs w:val="20"/>
        </w:rPr>
        <w:t>Nejobsáhlejší a současně nejzávažnější dokumentární materiál je soustředěn v archivu České národní banky v Praze, kde byly převážně umístěny centrály bývalých bank, archiválie regionálního charakteru jsou také uloženy na jednotlivých pobočkách ČNB v Českých Budějovicích, Plzni, Ústí nad Labem, Hradci Králové, Brně a Ostravě.</w:t>
      </w:r>
    </w:p>
    <w:p w:rsidR="00EF7B7A" w:rsidRDefault="00EF7B7A" w:rsidP="00EF7B7A">
      <w:pPr>
        <w:pStyle w:val="Normlnweb"/>
        <w:jc w:val="both"/>
      </w:pPr>
      <w:r>
        <w:rPr>
          <w:rFonts w:ascii="Arial" w:hAnsi="Arial" w:cs="Arial"/>
          <w:sz w:val="20"/>
          <w:szCs w:val="20"/>
        </w:rPr>
        <w:t>V archivu České národní banky jsou uloženy kromě písemností dokumentujících vývoj peněžnictví u nás i písemnosti, které mají vztah k hospodářskému a politicko-ekonomickému vývoji a vztahům na teritoriu dnešní České republiky od druhé poloviny 19. století do současnosti.</w:t>
      </w:r>
    </w:p>
    <w:p w:rsidR="00EF7B7A" w:rsidRDefault="00EF7B7A" w:rsidP="00EF7B7A">
      <w:pPr>
        <w:pStyle w:val="Normlnweb"/>
        <w:jc w:val="both"/>
      </w:pPr>
      <w:r>
        <w:rPr>
          <w:rFonts w:ascii="Arial" w:hAnsi="Arial" w:cs="Arial"/>
          <w:sz w:val="20"/>
          <w:szCs w:val="20"/>
        </w:rPr>
        <w:t>Archiv České národní banky se dlouhodobě setkává s velkým společenským a badatelským zájmem. Jeho fondy se vyznačují velkou vypovídací a dokumentární bohatostí, a zejména od devadesátých let minulého století vzbuzují ohlas nejen u české odborné veřejnosti, ale i v zahraničí.</w:t>
      </w:r>
    </w:p>
    <w:p w:rsidR="00EF7B7A" w:rsidRDefault="00EF7B7A" w:rsidP="00EF7B7A">
      <w:pPr>
        <w:pStyle w:val="Normlnweb"/>
        <w:jc w:val="both"/>
      </w:pPr>
      <w:r>
        <w:rPr>
          <w:rFonts w:ascii="Arial" w:hAnsi="Arial" w:cs="Arial"/>
          <w:sz w:val="20"/>
          <w:szCs w:val="20"/>
        </w:rPr>
        <w:t xml:space="preserve"> Archiválie jsou využívány vedením ČNB, odbornými útvary ústředí a poboček ČNB a dále slouží k badatelským účelům vysokých škol a vědeckých ústavů jak v České republice, tak i v zahraničí. Zaměstnanci archivu připravují podklady pro potřeby širší občanské veřejnosti. V rámci rozsáhlých restitučních řízení, aktuálních zejména po roce 1990, zaměstnanci archivu vyřizují žádosti osob postižených rasovou a politickou perzekucí za </w:t>
      </w:r>
      <w:r w:rsidRPr="00EF7B7A">
        <w:rPr>
          <w:rFonts w:ascii="Arial" w:hAnsi="Arial" w:cs="Arial"/>
          <w:sz w:val="20"/>
          <w:szCs w:val="20"/>
        </w:rPr>
        <w:t>nacistic</w:t>
      </w:r>
      <w:r w:rsidRPr="00EF7B7A">
        <w:rPr>
          <w:rFonts w:ascii="Arial" w:hAnsi="Arial" w:cs="Arial"/>
          <w:sz w:val="20"/>
          <w:szCs w:val="20"/>
        </w:rPr>
        <w:t>k</w:t>
      </w:r>
      <w:r w:rsidRPr="00EF7B7A">
        <w:rPr>
          <w:rFonts w:ascii="Arial" w:hAnsi="Arial" w:cs="Arial"/>
          <w:sz w:val="20"/>
          <w:szCs w:val="20"/>
        </w:rPr>
        <w:t>é okupace</w:t>
      </w:r>
      <w:r>
        <w:rPr>
          <w:rFonts w:ascii="Arial" w:hAnsi="Arial" w:cs="Arial"/>
          <w:sz w:val="20"/>
          <w:szCs w:val="20"/>
        </w:rPr>
        <w:t xml:space="preserve"> a zároveň i pro ty československé občany, jimž byl za vlády komunistického režimu konfiskován majetek při politických procesech a vyvlastněny jejich podniky, zemědělská půda a živnosti a to zejména v letech 1950-1970. Velmi četné jsou požadavky britských i švýcarských institucí na zdokumentování arizace židovských vlastníků, kterým německé okupační orgány zabavily v souvislosti s holocaustem veškerý movitý a nemovitý majetek. V tomto směru má podnikový archiv kontakty s americkou vládní institucí Holocaust </w:t>
      </w:r>
      <w:proofErr w:type="spellStart"/>
      <w:r>
        <w:rPr>
          <w:rFonts w:ascii="Arial" w:hAnsi="Arial" w:cs="Arial"/>
          <w:sz w:val="20"/>
          <w:szCs w:val="20"/>
        </w:rPr>
        <w:t>Claims</w:t>
      </w:r>
      <w:proofErr w:type="spellEnd"/>
      <w:r>
        <w:rPr>
          <w:rFonts w:ascii="Arial" w:hAnsi="Arial" w:cs="Arial"/>
          <w:sz w:val="20"/>
          <w:szCs w:val="20"/>
        </w:rPr>
        <w:t xml:space="preserve"> </w:t>
      </w:r>
      <w:proofErr w:type="spellStart"/>
      <w:r>
        <w:rPr>
          <w:rFonts w:ascii="Arial" w:hAnsi="Arial" w:cs="Arial"/>
          <w:sz w:val="20"/>
          <w:szCs w:val="20"/>
        </w:rPr>
        <w:t>Processing</w:t>
      </w:r>
      <w:proofErr w:type="spellEnd"/>
      <w:r>
        <w:rPr>
          <w:rFonts w:ascii="Arial" w:hAnsi="Arial" w:cs="Arial"/>
          <w:sz w:val="20"/>
          <w:szCs w:val="20"/>
        </w:rPr>
        <w:t xml:space="preserve"> Office, </w:t>
      </w:r>
      <w:proofErr w:type="spellStart"/>
      <w:r>
        <w:rPr>
          <w:rFonts w:ascii="Arial" w:hAnsi="Arial" w:cs="Arial"/>
          <w:sz w:val="20"/>
          <w:szCs w:val="20"/>
        </w:rPr>
        <w:t>State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New York.</w:t>
      </w:r>
    </w:p>
    <w:p w:rsidR="00EF7B7A" w:rsidRDefault="00EF7B7A" w:rsidP="00EF7B7A">
      <w:pPr>
        <w:pStyle w:val="Normlnweb"/>
        <w:jc w:val="both"/>
      </w:pPr>
      <w:r>
        <w:rPr>
          <w:rFonts w:ascii="Arial" w:hAnsi="Arial" w:cs="Arial"/>
          <w:sz w:val="20"/>
          <w:szCs w:val="20"/>
        </w:rPr>
        <w:t>Z archivních materiálů ústředních cedulových ústavů je možné sledovat vývoj měnové politiky na našem dnešním teritoriu zhruba od poslední čtvrtiny 19. století prakticky do současnosti. Jejich prezidiální písemnosti a zápisy z jejich statutárních orgánů podávají ucelený obraz ekonomického vývoje.</w:t>
      </w:r>
    </w:p>
    <w:p w:rsidR="00EF7B7A" w:rsidRDefault="00EF7B7A" w:rsidP="00EF7B7A">
      <w:pPr>
        <w:pStyle w:val="Normlnweb"/>
        <w:jc w:val="both"/>
      </w:pPr>
      <w:r>
        <w:rPr>
          <w:rFonts w:ascii="Arial" w:hAnsi="Arial" w:cs="Arial"/>
          <w:sz w:val="20"/>
          <w:szCs w:val="20"/>
        </w:rPr>
        <w:t xml:space="preserve">Z písemností významných komerčních bank, uložených v archivu ČNB lze sledovat </w:t>
      </w:r>
      <w:r w:rsidRPr="00EF7B7A">
        <w:rPr>
          <w:rFonts w:ascii="Arial" w:hAnsi="Arial" w:cs="Arial"/>
          <w:sz w:val="20"/>
          <w:szCs w:val="20"/>
        </w:rPr>
        <w:t>vývoj průmyslových oborů</w:t>
      </w:r>
      <w:r>
        <w:rPr>
          <w:rFonts w:ascii="Arial" w:hAnsi="Arial" w:cs="Arial"/>
          <w:sz w:val="20"/>
          <w:szCs w:val="20"/>
        </w:rPr>
        <w:t xml:space="preserve"> zejména pak textilnictví, cukrovarnictví, strojírenství, hutnictví apod. Dokládají finanční, kapitálové a obchodní kontakty Československa s evropskými a zámořskými státy. Archiv ČNB má bohatou dokumentární základnu k problematice agrárních přeměn, např. k přípravám a realizaci pozemkových </w:t>
      </w:r>
      <w:r>
        <w:rPr>
          <w:rFonts w:ascii="Arial" w:hAnsi="Arial" w:cs="Arial"/>
          <w:sz w:val="20"/>
          <w:szCs w:val="20"/>
        </w:rPr>
        <w:lastRenderedPageBreak/>
        <w:t>reforem na našem území. Archivní fondy právních předchůdců České národní banky jsou významnými a někdy i jedinými zdroji informací k dějinám průmyslových podniků, obchodních firem a zemědělských závodů. Z těchto důvodů je archiv České národní banky středem pozornosti široké obce domácích i zahraničních odborníků-ekonomů, právníků a historiků z vysokých škol a vědeckých ústavů. V archivu České národní banky bádal v uplynulých desetiletích velký počet hospodářských historiků, kteří zkoumali problematiku měnové a finanční politiky, státní hospodářství a vývoj jednotlivých peněžních ústavů na území dnešní České republiky. V archivu České národní banky (</w:t>
      </w:r>
      <w:proofErr w:type="spellStart"/>
      <w:r>
        <w:rPr>
          <w:rFonts w:ascii="Arial" w:hAnsi="Arial" w:cs="Arial"/>
          <w:sz w:val="20"/>
          <w:szCs w:val="20"/>
        </w:rPr>
        <w:t>ado</w:t>
      </w:r>
      <w:proofErr w:type="spellEnd"/>
      <w:r>
        <w:rPr>
          <w:rFonts w:ascii="Arial" w:hAnsi="Arial" w:cs="Arial"/>
          <w:sz w:val="20"/>
          <w:szCs w:val="20"/>
        </w:rPr>
        <w:t xml:space="preserve"> konce roku 1992 Státní banky československé) prováděla primární výzkum řada zahraničních badatelů. Bohatá dokumentární základna archivu ČNB je ve velké míře využívána ke studijním a výzkumným účelům.</w:t>
      </w:r>
      <w:bookmarkStart w:id="0" w:name="_GoBack"/>
      <w:bookmarkEnd w:id="0"/>
    </w:p>
    <w:p w:rsidR="00EF7B7A" w:rsidRDefault="00EF7B7A" w:rsidP="00EF7B7A">
      <w:pPr>
        <w:pStyle w:val="Normlnweb"/>
        <w:jc w:val="both"/>
      </w:pPr>
      <w:r>
        <w:rPr>
          <w:rFonts w:ascii="Arial" w:hAnsi="Arial" w:cs="Arial"/>
          <w:sz w:val="20"/>
          <w:szCs w:val="20"/>
        </w:rPr>
        <w:t>V letech 1980-1981 připravili zaměstnanci archivu z fondu bývalé Národní banky československé podkladové materiály, jež měly usnadnit předání měnového zlata ze Spojených států a Velké Británie, které bylo poté v roce 1982 vráceno do Československa do správy bývalé Státní banky československé. V letech 1999-2001 provedli zaměstnanci archivu výběr archivních dokumentů pro stálou expozici českého peněžnictví v České národní bance.</w:t>
      </w:r>
    </w:p>
    <w:p w:rsidR="00EF7B7A" w:rsidRDefault="00EF7B7A" w:rsidP="00EF7B7A">
      <w:pPr>
        <w:pStyle w:val="Normlnweb"/>
        <w:jc w:val="both"/>
      </w:pPr>
      <w:r>
        <w:rPr>
          <w:rFonts w:ascii="Arial" w:hAnsi="Arial" w:cs="Arial"/>
          <w:sz w:val="20"/>
          <w:szCs w:val="20"/>
        </w:rPr>
        <w:t>V letech 1996-1997 byl archiv ČNB požádán Ministerstvem zahraničí ČR, aby prozkoumal, zda komunistické Československo realizovalo tzv. židovská spící konta ve švýcarských peněžních ústavech. V roce 1997 byl hlavní archivář ČNB jmenován Úřadem vlády České republiky členem expertního týmu, který ustavila Smíšená pracovní komise vlády České republiky. Tato komise mimo jiné měla shromáždit doklady o arizaci cenných předmětů občanům židovské národnosti žijících na území Protektorátu Čechy a Morava, které jim byly zabaveny německými okupačními orgány v letech 1939-1945. Expertní tým vypracoval zprávu pro vládu ČR, kterou v roce 2001 vydal Institut Terezínské iniciativy pod názvem “Židovské zlato, ostatní drahé kameny v českých zemích 1939-1945” s podtitulem “Protiprávní zásahy do majetkových práv, jejich rozsah a následné osudy tohoto majetku”.</w:t>
      </w:r>
    </w:p>
    <w:p w:rsidR="00EF7B7A" w:rsidRDefault="00EF7B7A" w:rsidP="00EF7B7A">
      <w:pPr>
        <w:pStyle w:val="Normlnweb"/>
        <w:jc w:val="both"/>
      </w:pPr>
      <w:r>
        <w:rPr>
          <w:rFonts w:ascii="Arial" w:hAnsi="Arial" w:cs="Arial"/>
          <w:sz w:val="20"/>
          <w:szCs w:val="20"/>
        </w:rPr>
        <w:t>Vzhledem ke svému výjimečnému postavení v českém archivnictví byl roce 2002 archiv České národní banky zařazen Archivní správou Ministerstva vnitra České republiky mezi archivy zvláštního významu.</w:t>
      </w:r>
    </w:p>
    <w:p w:rsidR="001A1F07" w:rsidRDefault="001A1F07" w:rsidP="00EF7B7A">
      <w:pPr>
        <w:jc w:val="both"/>
      </w:pPr>
    </w:p>
    <w:sectPr w:rsidR="001A1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60"/>
    <w:rsid w:val="001A1F07"/>
    <w:rsid w:val="00A01D60"/>
    <w:rsid w:val="00EF7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606DD24-8629-4258-9277-3636B9AB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F7B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F7B7A"/>
    <w:rPr>
      <w:color w:val="0000FF"/>
      <w:u w:val="single"/>
    </w:rPr>
  </w:style>
  <w:style w:type="character" w:styleId="Sledovanodkaz">
    <w:name w:val="FollowedHyperlink"/>
    <w:basedOn w:val="Standardnpsmoodstavce"/>
    <w:uiPriority w:val="99"/>
    <w:semiHidden/>
    <w:unhideWhenUsed/>
    <w:rsid w:val="00EF7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5675</Characters>
  <Application>Microsoft Office Word</Application>
  <DocSecurity>0</DocSecurity>
  <Lines>47</Lines>
  <Paragraphs>13</Paragraphs>
  <ScaleCrop>false</ScaleCrop>
  <Company>Česká národní banka</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Kunert Jakub</dc:creator>
  <cp:keywords/>
  <dc:description/>
  <cp:lastModifiedBy>Kunert Jakub</cp:lastModifiedBy>
  <cp:revision>2</cp:revision>
  <dcterms:created xsi:type="dcterms:W3CDTF">2022-01-07T18:54:00Z</dcterms:created>
  <dcterms:modified xsi:type="dcterms:W3CDTF">2022-01-07T18:55:00Z</dcterms:modified>
</cp:coreProperties>
</file>